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70D4AF" w14:textId="77777777" w:rsidR="00095DFD" w:rsidRDefault="00095DFD" w:rsidP="00095DFD">
      <w:pPr>
        <w:spacing w:after="0" w:line="240" w:lineRule="auto"/>
        <w:ind w:left="720" w:right="720"/>
      </w:pPr>
      <w:r>
        <w:t xml:space="preserve">To:  </w:t>
      </w:r>
      <w:r>
        <w:tab/>
        <w:t>Mayor Pexton &amp; Members of the City Council</w:t>
      </w:r>
    </w:p>
    <w:p w14:paraId="289C2859" w14:textId="77777777" w:rsidR="00095DFD" w:rsidRDefault="00095DFD" w:rsidP="00095DFD">
      <w:pPr>
        <w:spacing w:after="0" w:line="240" w:lineRule="auto"/>
        <w:ind w:left="720" w:right="720"/>
      </w:pPr>
      <w:r>
        <w:t xml:space="preserve">       </w:t>
      </w:r>
      <w:r>
        <w:tab/>
        <w:t>City Manager JD Cox</w:t>
      </w:r>
    </w:p>
    <w:p w14:paraId="09C4B1F5" w14:textId="77777777" w:rsidR="00095DFD" w:rsidRDefault="00095DFD" w:rsidP="00095DFD">
      <w:pPr>
        <w:spacing w:after="0" w:line="240" w:lineRule="auto"/>
        <w:ind w:left="720" w:right="720"/>
      </w:pPr>
    </w:p>
    <w:p w14:paraId="59EBAC64" w14:textId="77777777" w:rsidR="00095DFD" w:rsidRDefault="00095DFD" w:rsidP="00095DFD">
      <w:pPr>
        <w:spacing w:after="0" w:line="240" w:lineRule="auto"/>
        <w:ind w:left="720" w:right="720"/>
      </w:pPr>
      <w:r>
        <w:t xml:space="preserve">From:  </w:t>
      </w:r>
      <w:r>
        <w:tab/>
        <w:t>Todd Byerly</w:t>
      </w:r>
    </w:p>
    <w:p w14:paraId="41414E7F" w14:textId="77777777" w:rsidR="00095DFD" w:rsidRDefault="00095DFD" w:rsidP="00095DFD">
      <w:pPr>
        <w:spacing w:after="0" w:line="240" w:lineRule="auto"/>
        <w:ind w:left="720" w:right="720"/>
      </w:pPr>
      <w:r>
        <w:tab/>
        <w:t>Chief of Police</w:t>
      </w:r>
    </w:p>
    <w:p w14:paraId="016D33A2" w14:textId="77777777" w:rsidR="00095DFD" w:rsidRDefault="00095DFD" w:rsidP="00095DFD">
      <w:pPr>
        <w:spacing w:after="0" w:line="240" w:lineRule="auto"/>
        <w:ind w:left="720" w:right="720"/>
      </w:pPr>
    </w:p>
    <w:p w14:paraId="55628AFE" w14:textId="77777777" w:rsidR="00095DFD" w:rsidRDefault="00095DFD" w:rsidP="00095DFD">
      <w:pPr>
        <w:spacing w:after="0" w:line="240" w:lineRule="auto"/>
        <w:ind w:left="720" w:right="720"/>
      </w:pPr>
      <w:r>
        <w:t>Date:      June 3, 2024</w:t>
      </w:r>
    </w:p>
    <w:p w14:paraId="407B1482" w14:textId="77777777" w:rsidR="00095DFD" w:rsidRDefault="00095DFD" w:rsidP="00095DFD">
      <w:pPr>
        <w:spacing w:after="0" w:line="240" w:lineRule="auto"/>
        <w:ind w:left="720" w:right="720"/>
      </w:pPr>
    </w:p>
    <w:p w14:paraId="4CCE8330" w14:textId="77777777" w:rsidR="00095DFD" w:rsidRDefault="00095DFD" w:rsidP="00095DFD">
      <w:pPr>
        <w:pBdr>
          <w:bottom w:val="single" w:sz="12" w:space="1" w:color="auto"/>
        </w:pBdr>
        <w:spacing w:after="0" w:line="240" w:lineRule="auto"/>
        <w:ind w:left="720" w:right="720"/>
      </w:pPr>
      <w:r>
        <w:t>Re:          Police Department Report – May 2024</w:t>
      </w:r>
    </w:p>
    <w:p w14:paraId="298B989D" w14:textId="77777777" w:rsidR="00095DFD" w:rsidRDefault="00095DFD" w:rsidP="00095DFD">
      <w:pPr>
        <w:spacing w:after="0" w:line="240" w:lineRule="auto"/>
        <w:ind w:left="720" w:right="720"/>
        <w:rPr>
          <w:b/>
          <w:bCs/>
        </w:rPr>
      </w:pPr>
    </w:p>
    <w:p w14:paraId="6B6A8025" w14:textId="77777777" w:rsidR="00095DFD" w:rsidRDefault="00095DFD" w:rsidP="00095DFD">
      <w:pPr>
        <w:spacing w:after="0" w:line="240" w:lineRule="auto"/>
        <w:ind w:left="720" w:right="720"/>
      </w:pPr>
      <w:bookmarkStart w:id="0" w:name="_Hlk165892348"/>
      <w:r>
        <w:t xml:space="preserve">Officer Jones has been working diligently on the dynamics, liabilities, and assembly of implementing a reactionary/containment team to crisis/critical incidents.  There will be more to follow on this, but Officer Jones should be commended on his dedication on this program.   </w:t>
      </w:r>
    </w:p>
    <w:p w14:paraId="6FC305B9" w14:textId="77777777" w:rsidR="00095DFD" w:rsidRDefault="00095DFD" w:rsidP="00095DFD">
      <w:pPr>
        <w:spacing w:after="0" w:line="240" w:lineRule="auto"/>
        <w:ind w:left="720" w:right="720"/>
      </w:pPr>
    </w:p>
    <w:p w14:paraId="27BF74D5" w14:textId="77777777" w:rsidR="00095DFD" w:rsidRDefault="00095DFD" w:rsidP="00095DFD">
      <w:pPr>
        <w:spacing w:after="0" w:line="240" w:lineRule="auto"/>
        <w:ind w:left="720" w:right="720"/>
      </w:pPr>
      <w:r>
        <w:t xml:space="preserve">Officer Jensen is moving through his training program.  Officer Thompson is now in his third week of Basic Academy Training and Officer Larsen has been released from the training program and is now on her own.  </w:t>
      </w:r>
    </w:p>
    <w:p w14:paraId="76F1D522" w14:textId="77777777" w:rsidR="00095DFD" w:rsidRDefault="00095DFD" w:rsidP="00095DFD">
      <w:pPr>
        <w:spacing w:after="0" w:line="240" w:lineRule="auto"/>
        <w:ind w:left="720" w:right="720"/>
      </w:pPr>
    </w:p>
    <w:bookmarkEnd w:id="0"/>
    <w:p w14:paraId="368A7DAD" w14:textId="77777777" w:rsidR="00095DFD" w:rsidRDefault="00095DFD" w:rsidP="00095DFD">
      <w:pPr>
        <w:spacing w:after="240"/>
        <w:ind w:left="720"/>
        <w:rPr>
          <w:rFonts w:eastAsia="Times New Roman"/>
        </w:rPr>
      </w:pPr>
      <w:r>
        <w:rPr>
          <w:rFonts w:eastAsia="Times New Roman"/>
        </w:rPr>
        <w:t xml:space="preserve">A thank you to Public Health for providing Stop the Bleed training for all officers of the department.  The was a valuable training, free of charge.  </w:t>
      </w:r>
    </w:p>
    <w:p w14:paraId="7A04274B" w14:textId="77777777" w:rsidR="00095DFD" w:rsidRDefault="00095DFD" w:rsidP="00095DFD">
      <w:pPr>
        <w:ind w:left="720"/>
        <w:rPr>
          <w:rFonts w:eastAsia="Times New Roman"/>
          <w:noProof/>
        </w:rPr>
      </w:pPr>
      <w:r>
        <w:rPr>
          <w:rFonts w:eastAsia="Times New Roman"/>
          <w:noProof/>
        </w:rPr>
        <w:t xml:space="preserve">Several Officers have attended advanced trainings this month including Officer Evans –            Female Enforcer and Emotional Survival, Officer Jones - DEFTECH Less Lethal Certification, Officer Dwyer -   Drug Recognition Expert (DRE) Conference, Officer Miller PATC New Investigator, Sgt Toman PATC Leaderhship in Troubling Times, and Officer Knight and Red – certification in Narcotics, Tracking, and Article Searches through the National Police Canine Association.  Reds National Certification will be the first part of July.  Teya also attended the FBI LEEDA Public Information Officer (PIO) training.  </w:t>
      </w:r>
    </w:p>
    <w:p w14:paraId="0C645319" w14:textId="77777777" w:rsidR="00095DFD" w:rsidRDefault="00095DFD" w:rsidP="00095DFD">
      <w:pPr>
        <w:ind w:left="720"/>
        <w:rPr>
          <w:rFonts w:eastAsia="Times New Roman"/>
          <w:noProof/>
        </w:rPr>
      </w:pPr>
      <w:r>
        <w:rPr>
          <w:rFonts w:eastAsia="Times New Roman"/>
          <w:noProof/>
        </w:rPr>
        <w:t xml:space="preserve">Officer Knight and Red completed three (3) deployments which yeilded 1.39 g methamphetamine, 1.09 g marijuana, and $19,380 in cash.    </w:t>
      </w:r>
    </w:p>
    <w:p w14:paraId="7FD49A74" w14:textId="77777777" w:rsidR="00095DFD" w:rsidRDefault="00095DFD" w:rsidP="00095DFD">
      <w:pPr>
        <w:spacing w:after="0" w:line="240" w:lineRule="auto"/>
        <w:ind w:left="720" w:right="720"/>
      </w:pPr>
      <w:r>
        <w:t>April Group A Offenses – 5</w:t>
      </w:r>
    </w:p>
    <w:p w14:paraId="1A365312" w14:textId="77777777" w:rsidR="00095DFD" w:rsidRDefault="00095DFD" w:rsidP="00095DFD">
      <w:pPr>
        <w:spacing w:after="0" w:line="240" w:lineRule="auto"/>
        <w:ind w:left="720" w:right="720"/>
      </w:pPr>
    </w:p>
    <w:p w14:paraId="311DA7FD" w14:textId="77777777" w:rsidR="00095DFD" w:rsidRDefault="00095DFD" w:rsidP="00095DFD">
      <w:pPr>
        <w:spacing w:after="0" w:line="240" w:lineRule="auto"/>
        <w:ind w:left="720" w:right="720"/>
      </w:pPr>
      <w:r>
        <w:t>April Group B Offenses –313</w:t>
      </w:r>
    </w:p>
    <w:p w14:paraId="59C27591" w14:textId="77777777" w:rsidR="00095DFD" w:rsidRDefault="00095DFD" w:rsidP="00095DFD">
      <w:pPr>
        <w:spacing w:after="0" w:line="240" w:lineRule="auto"/>
        <w:ind w:left="720" w:right="720"/>
      </w:pPr>
    </w:p>
    <w:p w14:paraId="142521A8" w14:textId="77777777" w:rsidR="00095DFD" w:rsidRDefault="00095DFD" w:rsidP="00095DFD">
      <w:pPr>
        <w:spacing w:after="0" w:line="240" w:lineRule="auto"/>
        <w:ind w:left="720" w:right="720"/>
      </w:pPr>
      <w:r>
        <w:t>Quality of Life – 222</w:t>
      </w:r>
    </w:p>
    <w:p w14:paraId="6F88E5AC" w14:textId="77777777" w:rsidR="00095DFD" w:rsidRDefault="00095DFD" w:rsidP="00095DFD">
      <w:pPr>
        <w:spacing w:after="0" w:line="240" w:lineRule="auto"/>
        <w:ind w:left="720" w:right="720"/>
      </w:pPr>
    </w:p>
    <w:p w14:paraId="71DFE7CD" w14:textId="77777777" w:rsidR="00095DFD" w:rsidRDefault="00095DFD" w:rsidP="00095DFD">
      <w:pPr>
        <w:spacing w:after="0" w:line="240" w:lineRule="auto"/>
        <w:ind w:left="720" w:right="720"/>
      </w:pPr>
      <w:r>
        <w:t>Respectfully Submitted,</w:t>
      </w:r>
    </w:p>
    <w:p w14:paraId="35CC881A" w14:textId="77777777" w:rsidR="00095DFD" w:rsidRDefault="00095DFD" w:rsidP="00095DFD">
      <w:pPr>
        <w:spacing w:after="0" w:line="240" w:lineRule="auto"/>
        <w:ind w:left="720" w:right="720"/>
      </w:pPr>
    </w:p>
    <w:p w14:paraId="028E2531" w14:textId="77777777" w:rsidR="00095DFD" w:rsidRDefault="00095DFD" w:rsidP="00095DFD">
      <w:pPr>
        <w:spacing w:after="0" w:line="240" w:lineRule="auto"/>
        <w:ind w:left="720" w:right="720"/>
      </w:pPr>
    </w:p>
    <w:p w14:paraId="223570D1" w14:textId="77777777" w:rsidR="00095DFD" w:rsidRDefault="00095DFD" w:rsidP="00095DFD">
      <w:pPr>
        <w:spacing w:after="0" w:line="240" w:lineRule="auto"/>
        <w:ind w:left="720" w:right="720"/>
      </w:pPr>
      <w:r>
        <w:t>Todd A. Byerly</w:t>
      </w:r>
    </w:p>
    <w:p w14:paraId="7735B540" w14:textId="77777777" w:rsidR="00095DFD" w:rsidRDefault="00095DFD" w:rsidP="00095DFD">
      <w:pPr>
        <w:spacing w:after="0" w:line="240" w:lineRule="auto"/>
        <w:ind w:left="720" w:right="720"/>
      </w:pPr>
      <w:r>
        <w:t>Chief of Police</w:t>
      </w:r>
    </w:p>
    <w:p w14:paraId="6277595A" w14:textId="77777777" w:rsidR="00095DFD" w:rsidRDefault="00095DFD" w:rsidP="00095DFD"/>
    <w:p w14:paraId="17ABAA57" w14:textId="77777777" w:rsidR="00095DFD" w:rsidRDefault="00095DFD" w:rsidP="00095DFD"/>
    <w:p w14:paraId="49499B28" w14:textId="77777777" w:rsidR="004F0582" w:rsidRPr="00095DFD" w:rsidRDefault="004F0582" w:rsidP="00095DFD"/>
    <w:sectPr w:rsidR="004F0582" w:rsidRPr="00095D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DFD"/>
    <w:rsid w:val="00095DFD"/>
    <w:rsid w:val="004F0582"/>
    <w:rsid w:val="006E5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A0DC9"/>
  <w15:chartTrackingRefBased/>
  <w15:docId w15:val="{CBABD0CF-A53E-41C4-B864-D1709CEBA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5DFD"/>
    <w:pPr>
      <w:spacing w:line="254" w:lineRule="auto"/>
    </w:pPr>
    <w:rPr>
      <w:kern w:val="0"/>
      <w14:ligatures w14:val="none"/>
    </w:rPr>
  </w:style>
  <w:style w:type="paragraph" w:styleId="Heading1">
    <w:name w:val="heading 1"/>
    <w:basedOn w:val="Normal"/>
    <w:next w:val="Normal"/>
    <w:link w:val="Heading1Char"/>
    <w:uiPriority w:val="9"/>
    <w:qFormat/>
    <w:rsid w:val="00095DFD"/>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95DFD"/>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95DFD"/>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95DFD"/>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095DFD"/>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095DFD"/>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095DFD"/>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095DFD"/>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095DFD"/>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5D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5D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5D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5D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5D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5D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5D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5D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5DFD"/>
    <w:rPr>
      <w:rFonts w:eastAsiaTheme="majorEastAsia" w:cstheme="majorBidi"/>
      <w:color w:val="272727" w:themeColor="text1" w:themeTint="D8"/>
    </w:rPr>
  </w:style>
  <w:style w:type="paragraph" w:styleId="Title">
    <w:name w:val="Title"/>
    <w:basedOn w:val="Normal"/>
    <w:next w:val="Normal"/>
    <w:link w:val="TitleChar"/>
    <w:uiPriority w:val="10"/>
    <w:qFormat/>
    <w:rsid w:val="00095DF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95D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5DFD"/>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95D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5DFD"/>
    <w:pPr>
      <w:spacing w:before="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095DFD"/>
    <w:rPr>
      <w:i/>
      <w:iCs/>
      <w:color w:val="404040" w:themeColor="text1" w:themeTint="BF"/>
    </w:rPr>
  </w:style>
  <w:style w:type="paragraph" w:styleId="ListParagraph">
    <w:name w:val="List Paragraph"/>
    <w:basedOn w:val="Normal"/>
    <w:uiPriority w:val="34"/>
    <w:qFormat/>
    <w:rsid w:val="00095DFD"/>
    <w:pPr>
      <w:spacing w:line="259" w:lineRule="auto"/>
      <w:ind w:left="720"/>
      <w:contextualSpacing/>
    </w:pPr>
    <w:rPr>
      <w:kern w:val="2"/>
      <w14:ligatures w14:val="standardContextual"/>
    </w:rPr>
  </w:style>
  <w:style w:type="character" w:styleId="IntenseEmphasis">
    <w:name w:val="Intense Emphasis"/>
    <w:basedOn w:val="DefaultParagraphFont"/>
    <w:uiPriority w:val="21"/>
    <w:qFormat/>
    <w:rsid w:val="00095DFD"/>
    <w:rPr>
      <w:i/>
      <w:iCs/>
      <w:color w:val="0F4761" w:themeColor="accent1" w:themeShade="BF"/>
    </w:rPr>
  </w:style>
  <w:style w:type="paragraph" w:styleId="IntenseQuote">
    <w:name w:val="Intense Quote"/>
    <w:basedOn w:val="Normal"/>
    <w:next w:val="Normal"/>
    <w:link w:val="IntenseQuoteChar"/>
    <w:uiPriority w:val="30"/>
    <w:qFormat/>
    <w:rsid w:val="00095DFD"/>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095DFD"/>
    <w:rPr>
      <w:i/>
      <w:iCs/>
      <w:color w:val="0F4761" w:themeColor="accent1" w:themeShade="BF"/>
    </w:rPr>
  </w:style>
  <w:style w:type="character" w:styleId="IntenseReference">
    <w:name w:val="Intense Reference"/>
    <w:basedOn w:val="DefaultParagraphFont"/>
    <w:uiPriority w:val="32"/>
    <w:qFormat/>
    <w:rsid w:val="00095DF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4985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3729474EBD134EBD34374B4BF5A115" ma:contentTypeVersion="16" ma:contentTypeDescription="Create a new document." ma:contentTypeScope="" ma:versionID="11b260b53618e86e904f380c9ab908f9">
  <xsd:schema xmlns:xsd="http://www.w3.org/2001/XMLSchema" xmlns:xs="http://www.w3.org/2001/XMLSchema" xmlns:p="http://schemas.microsoft.com/office/2006/metadata/properties" xmlns:ns2="39c5d2b0-d096-4694-b9f3-8036cde5cc69" xmlns:ns3="400cc928-c68c-4872-af70-b2c55faeb650" targetNamespace="http://schemas.microsoft.com/office/2006/metadata/properties" ma:root="true" ma:fieldsID="bf9b510f0fd97a7f1f44feaff3855da0" ns2:_="" ns3:_="">
    <xsd:import namespace="39c5d2b0-d096-4694-b9f3-8036cde5cc69"/>
    <xsd:import namespace="400cc928-c68c-4872-af70-b2c55faeb6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MediaLengthInSeconds" minOccurs="0"/>
                <xsd:element ref="ns2:Pool"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c5d2b0-d096-4694-b9f3-8036cde5cc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84d93aa-8586-4ac5-8030-73993d7b310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Pool" ma:index="21" nillable="true" ma:displayName="Pool" ma:format="Dropdown" ma:internalName="Pool">
      <xsd:simpleType>
        <xsd:restriction base="dms:Text">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0cc928-c68c-4872-af70-b2c55faeb65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d82865c-5e41-4b91-a168-ac9ee21b978a}" ma:internalName="TaxCatchAll" ma:showField="CatchAllData" ma:web="400cc928-c68c-4872-af70-b2c55faeb6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8D97BA-B186-4CF7-AFBF-6D233970CCC2}"/>
</file>

<file path=customXml/itemProps2.xml><?xml version="1.0" encoding="utf-8"?>
<ds:datastoreItem xmlns:ds="http://schemas.openxmlformats.org/officeDocument/2006/customXml" ds:itemID="{5E3E79C5-81C0-4969-87CB-3006D735F512}"/>
</file>

<file path=docProps/app.xml><?xml version="1.0" encoding="utf-8"?>
<Properties xmlns="http://schemas.openxmlformats.org/officeDocument/2006/extended-properties" xmlns:vt="http://schemas.openxmlformats.org/officeDocument/2006/docPropsVTypes">
  <Template>Normal</Template>
  <TotalTime>1</TotalTime>
  <Pages>1</Pages>
  <Words>256</Words>
  <Characters>1463</Characters>
  <Application>Microsoft Office Word</Application>
  <DocSecurity>0</DocSecurity>
  <Lines>12</Lines>
  <Paragraphs>3</Paragraphs>
  <ScaleCrop>false</ScaleCrop>
  <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Byerly</dc:creator>
  <cp:keywords/>
  <dc:description/>
  <cp:lastModifiedBy>Todd Byerly</cp:lastModifiedBy>
  <cp:revision>1</cp:revision>
  <dcterms:created xsi:type="dcterms:W3CDTF">2024-06-03T19:42:00Z</dcterms:created>
  <dcterms:modified xsi:type="dcterms:W3CDTF">2024-06-03T19:43:00Z</dcterms:modified>
</cp:coreProperties>
</file>